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F9" w:rsidRDefault="00D603F9" w:rsidP="00D603F9">
      <w:pPr>
        <w:spacing w:line="360" w:lineRule="auto"/>
        <w:jc w:val="center"/>
        <w:rPr>
          <w:b/>
          <w:bCs/>
          <w:i/>
          <w:spacing w:val="30"/>
          <w:sz w:val="28"/>
          <w:szCs w:val="28"/>
          <w:lang w:val="ru-RU"/>
        </w:rPr>
      </w:pPr>
      <w:bookmarkStart w:id="0" w:name="_GoBack"/>
      <w:bookmarkEnd w:id="0"/>
      <w:r>
        <w:rPr>
          <w:b/>
          <w:i/>
          <w:noProof/>
          <w:sz w:val="28"/>
          <w:szCs w:val="28"/>
          <w:lang w:val="ru-RU"/>
        </w:rPr>
        <w:drawing>
          <wp:inline distT="0" distB="0" distL="0" distR="0">
            <wp:extent cx="419100" cy="533400"/>
            <wp:effectExtent l="0" t="0" r="0" b="0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F9" w:rsidRPr="00D603F9" w:rsidRDefault="00D603F9" w:rsidP="00D603F9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D603F9">
        <w:rPr>
          <w:b/>
          <w:spacing w:val="20"/>
          <w:sz w:val="28"/>
          <w:szCs w:val="28"/>
        </w:rPr>
        <w:t>НОСІВСЬКА МІСЬКА РАДА</w:t>
      </w:r>
    </w:p>
    <w:p w:rsidR="00D603F9" w:rsidRPr="00D603F9" w:rsidRDefault="00D603F9" w:rsidP="00D603F9">
      <w:pPr>
        <w:spacing w:line="360" w:lineRule="auto"/>
        <w:jc w:val="center"/>
        <w:rPr>
          <w:b/>
          <w:spacing w:val="20"/>
          <w:sz w:val="28"/>
        </w:rPr>
      </w:pPr>
      <w:r w:rsidRPr="00D603F9">
        <w:rPr>
          <w:b/>
          <w:spacing w:val="20"/>
          <w:sz w:val="28"/>
        </w:rPr>
        <w:t>ВІДДІЛ ОСВІТИ, СІМ’Ї, МОЛОДІ ТА СПОРТУ</w:t>
      </w:r>
    </w:p>
    <w:p w:rsidR="00D603F9" w:rsidRPr="00D603F9" w:rsidRDefault="00D603F9" w:rsidP="00D603F9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 w:rsidRPr="00D603F9">
        <w:rPr>
          <w:b/>
          <w:bCs/>
          <w:caps/>
          <w:spacing w:val="100"/>
          <w:sz w:val="28"/>
          <w:szCs w:val="28"/>
        </w:rPr>
        <w:t>НАКаз</w:t>
      </w:r>
    </w:p>
    <w:tbl>
      <w:tblPr>
        <w:tblW w:w="8930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985"/>
        <w:gridCol w:w="4367"/>
        <w:gridCol w:w="876"/>
      </w:tblGrid>
      <w:tr w:rsidR="00D603F9" w:rsidTr="00D603F9">
        <w:trPr>
          <w:trHeight w:hRule="exact" w:val="34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3F9" w:rsidRDefault="00D603F9" w:rsidP="00D603F9">
            <w:pPr>
              <w:framePr w:w="9746" w:h="346" w:hRule="exact" w:hSpace="170" w:wrap="around" w:vAnchor="text" w:hAnchor="page" w:x="1796" w:y="197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   серпня  201313лллллистопадалистопада</w:t>
            </w:r>
          </w:p>
        </w:tc>
        <w:tc>
          <w:tcPr>
            <w:tcW w:w="1985" w:type="dxa"/>
            <w:vAlign w:val="bottom"/>
            <w:hideMark/>
          </w:tcPr>
          <w:p w:rsidR="00D603F9" w:rsidRDefault="00D603F9">
            <w:pPr>
              <w:framePr w:w="9746" w:h="346" w:hRule="exact" w:hSpace="170" w:wrap="around" w:vAnchor="text" w:hAnchor="page" w:x="1796" w:y="197"/>
              <w:spacing w:line="252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2025 року</w:t>
            </w:r>
          </w:p>
        </w:tc>
        <w:tc>
          <w:tcPr>
            <w:tcW w:w="4367" w:type="dxa"/>
            <w:vAlign w:val="bottom"/>
            <w:hideMark/>
          </w:tcPr>
          <w:p w:rsidR="00D603F9" w:rsidRDefault="00D603F9">
            <w:pPr>
              <w:keepNext/>
              <w:framePr w:w="9746" w:h="346" w:hRule="exact" w:hSpace="170" w:wrap="around" w:vAnchor="text" w:hAnchor="page" w:x="1796" w:y="197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 </w:t>
            </w:r>
            <w:proofErr w:type="spellStart"/>
            <w:r>
              <w:rPr>
                <w:sz w:val="28"/>
                <w:szCs w:val="28"/>
                <w:lang w:eastAsia="en-US"/>
              </w:rPr>
              <w:t>Носівка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3F9" w:rsidRDefault="00D603F9">
            <w:pPr>
              <w:framePr w:w="9746" w:h="346" w:hRule="exact" w:hSpace="170" w:wrap="around" w:vAnchor="text" w:hAnchor="page" w:x="1796" w:y="197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</w:t>
            </w:r>
          </w:p>
        </w:tc>
      </w:tr>
    </w:tbl>
    <w:p w:rsidR="000B72E0" w:rsidRPr="000B72E0" w:rsidRDefault="000B72E0" w:rsidP="000B72E0">
      <w:pPr>
        <w:spacing w:after="200"/>
        <w:rPr>
          <w:lang w:eastAsia="en-US"/>
        </w:rPr>
      </w:pPr>
    </w:p>
    <w:p w:rsidR="00D1389B" w:rsidRPr="00B0759E" w:rsidRDefault="00D1389B" w:rsidP="00D1389B">
      <w:pPr>
        <w:widowControl w:val="0"/>
        <w:suppressAutoHyphens/>
        <w:jc w:val="center"/>
        <w:rPr>
          <w:rFonts w:eastAsia="Lucida Sans Unicode"/>
          <w:b/>
          <w:spacing w:val="140"/>
          <w:kern w:val="2"/>
          <w:sz w:val="32"/>
          <w:lang w:eastAsia="ar-SA"/>
        </w:rPr>
      </w:pPr>
    </w:p>
    <w:p w:rsidR="00D1389B" w:rsidRPr="00B0759E" w:rsidRDefault="00D1389B" w:rsidP="00D1389B">
      <w:pPr>
        <w:rPr>
          <w:b/>
          <w:color w:val="000000"/>
          <w:sz w:val="28"/>
          <w:szCs w:val="28"/>
        </w:rPr>
      </w:pPr>
      <w:r w:rsidRPr="00B0759E">
        <w:rPr>
          <w:b/>
          <w:color w:val="000000"/>
          <w:sz w:val="28"/>
          <w:szCs w:val="28"/>
        </w:rPr>
        <w:t xml:space="preserve">Про організацію виховної роботи </w:t>
      </w:r>
    </w:p>
    <w:p w:rsidR="00D1389B" w:rsidRPr="00B0759E" w:rsidRDefault="00D1389B" w:rsidP="00D1389B">
      <w:pPr>
        <w:rPr>
          <w:b/>
          <w:color w:val="000000"/>
          <w:sz w:val="28"/>
          <w:szCs w:val="28"/>
        </w:rPr>
      </w:pPr>
      <w:r w:rsidRPr="00B0759E">
        <w:rPr>
          <w:b/>
          <w:color w:val="000000"/>
          <w:sz w:val="28"/>
          <w:szCs w:val="28"/>
        </w:rPr>
        <w:t>в закладах освіти</w:t>
      </w:r>
      <w:r w:rsidRPr="00B0759E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 xml:space="preserve">Носівської </w:t>
      </w:r>
      <w:proofErr w:type="spellStart"/>
      <w:r>
        <w:rPr>
          <w:b/>
          <w:color w:val="000000"/>
          <w:sz w:val="28"/>
          <w:szCs w:val="28"/>
          <w:lang w:val="ru-RU"/>
        </w:rPr>
        <w:t>міської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ради</w:t>
      </w:r>
      <w:r w:rsidRPr="00B0759E">
        <w:rPr>
          <w:b/>
          <w:color w:val="000000"/>
          <w:sz w:val="28"/>
          <w:szCs w:val="28"/>
        </w:rPr>
        <w:t xml:space="preserve"> </w:t>
      </w:r>
    </w:p>
    <w:p w:rsidR="00D1389B" w:rsidRPr="00B0759E" w:rsidRDefault="00D1389B" w:rsidP="00D1389B">
      <w:pPr>
        <w:rPr>
          <w:b/>
          <w:color w:val="000000"/>
          <w:sz w:val="28"/>
          <w:szCs w:val="28"/>
        </w:rPr>
      </w:pPr>
      <w:r w:rsidRPr="00750064">
        <w:rPr>
          <w:b/>
          <w:color w:val="000000"/>
          <w:sz w:val="28"/>
          <w:szCs w:val="28"/>
        </w:rPr>
        <w:t>у</w:t>
      </w:r>
      <w:r w:rsidRPr="00B0759E">
        <w:rPr>
          <w:b/>
          <w:color w:val="000000"/>
          <w:sz w:val="28"/>
          <w:szCs w:val="28"/>
        </w:rPr>
        <w:t xml:space="preserve"> 202</w:t>
      </w:r>
      <w:r w:rsidR="004F65E1">
        <w:rPr>
          <w:b/>
          <w:color w:val="000000"/>
          <w:sz w:val="28"/>
          <w:szCs w:val="28"/>
        </w:rPr>
        <w:t>5</w:t>
      </w:r>
      <w:r w:rsidRPr="00B0759E">
        <w:rPr>
          <w:b/>
          <w:color w:val="000000"/>
          <w:sz w:val="28"/>
          <w:szCs w:val="28"/>
        </w:rPr>
        <w:t>/202</w:t>
      </w:r>
      <w:r w:rsidR="004F65E1">
        <w:rPr>
          <w:b/>
          <w:color w:val="000000"/>
          <w:sz w:val="28"/>
          <w:szCs w:val="28"/>
        </w:rPr>
        <w:t>6</w:t>
      </w:r>
      <w:r w:rsidRPr="00B0759E">
        <w:rPr>
          <w:b/>
          <w:color w:val="000000"/>
          <w:sz w:val="28"/>
          <w:szCs w:val="28"/>
        </w:rPr>
        <w:t xml:space="preserve"> навчальному році</w:t>
      </w:r>
    </w:p>
    <w:p w:rsidR="00D1389B" w:rsidRDefault="00D1389B" w:rsidP="00D1389B">
      <w:pPr>
        <w:jc w:val="both"/>
        <w:rPr>
          <w:b/>
          <w:sz w:val="28"/>
          <w:szCs w:val="28"/>
          <w:lang w:eastAsia="uk-UA"/>
        </w:rPr>
      </w:pPr>
    </w:p>
    <w:p w:rsidR="00D1389B" w:rsidRPr="00D603F9" w:rsidRDefault="00D1389B" w:rsidP="00D603F9">
      <w:pPr>
        <w:jc w:val="both"/>
        <w:rPr>
          <w:rFonts w:ascii="Arial" w:hAnsi="Arial" w:cs="Arial"/>
          <w:sz w:val="30"/>
          <w:szCs w:val="30"/>
        </w:rPr>
      </w:pPr>
      <w:r>
        <w:rPr>
          <w:b/>
          <w:sz w:val="28"/>
          <w:szCs w:val="28"/>
          <w:lang w:eastAsia="uk-UA"/>
        </w:rPr>
        <w:t xml:space="preserve">     </w:t>
      </w:r>
      <w:r w:rsidRPr="005E1B55">
        <w:rPr>
          <w:color w:val="000000"/>
          <w:sz w:val="28"/>
          <w:szCs w:val="28"/>
        </w:rPr>
        <w:t xml:space="preserve">На виконання </w:t>
      </w:r>
      <w:r w:rsidRPr="005E1B55">
        <w:rPr>
          <w:color w:val="000000"/>
          <w:sz w:val="28"/>
          <w:szCs w:val="28"/>
          <w:shd w:val="clear" w:color="auto" w:fill="FFFFFF"/>
        </w:rPr>
        <w:t xml:space="preserve">Законів України «Про освіту», «Про повну загальну середню освіту», </w:t>
      </w:r>
      <w:r>
        <w:rPr>
          <w:color w:val="000000"/>
          <w:sz w:val="28"/>
          <w:szCs w:val="28"/>
          <w:shd w:val="clear" w:color="auto" w:fill="FFFFFF"/>
        </w:rPr>
        <w:t xml:space="preserve">«Про позашкільну освіту», </w:t>
      </w:r>
      <w:r w:rsidR="00237755" w:rsidRPr="003070BE">
        <w:rPr>
          <w:sz w:val="28"/>
          <w:szCs w:val="28"/>
        </w:rPr>
        <w:t>«Про основні засади державної політики у сфері утвердження української національної та громадянської ідентичності</w:t>
      </w:r>
      <w:r w:rsidR="00237755">
        <w:rPr>
          <w:color w:val="000000"/>
          <w:sz w:val="28"/>
          <w:szCs w:val="28"/>
        </w:rPr>
        <w:t xml:space="preserve">», </w:t>
      </w:r>
      <w:r w:rsidRPr="0065289F">
        <w:rPr>
          <w:color w:val="000000"/>
          <w:sz w:val="28"/>
          <w:szCs w:val="28"/>
          <w:shd w:val="clear" w:color="auto" w:fill="FFFFFF"/>
        </w:rPr>
        <w:t xml:space="preserve">Указів Президента України </w:t>
      </w:r>
      <w:r w:rsidRPr="005E1B55">
        <w:rPr>
          <w:color w:val="000000"/>
          <w:sz w:val="28"/>
          <w:szCs w:val="28"/>
          <w:shd w:val="clear" w:color="auto" w:fill="FFFFFF"/>
        </w:rPr>
        <w:t>від 18.05.2019 № 286/2019 «Про Стратегію національно-патріотичного виховання»,  від 25.05.2020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E1B55">
        <w:rPr>
          <w:color w:val="000000"/>
          <w:sz w:val="28"/>
          <w:szCs w:val="28"/>
          <w:shd w:val="clear" w:color="auto" w:fill="FFFFFF"/>
        </w:rPr>
        <w:t>195 «Про Національну стратегію розбудови безпечного і здорового освітнього середовища у новій українській школі», постанов Кабінету М</w:t>
      </w:r>
      <w:r>
        <w:rPr>
          <w:color w:val="000000"/>
          <w:sz w:val="28"/>
          <w:szCs w:val="28"/>
          <w:shd w:val="clear" w:color="auto" w:fill="FFFFFF"/>
        </w:rPr>
        <w:t xml:space="preserve">іністрів України </w:t>
      </w:r>
      <w:r w:rsidRPr="005E1B55">
        <w:rPr>
          <w:color w:val="000000"/>
          <w:sz w:val="28"/>
          <w:szCs w:val="28"/>
          <w:shd w:val="clear" w:color="auto" w:fill="FFFFFF"/>
        </w:rPr>
        <w:t xml:space="preserve">від </w:t>
      </w:r>
      <w:r w:rsidRPr="005E1B55">
        <w:rPr>
          <w:sz w:val="28"/>
          <w:szCs w:val="28"/>
        </w:rPr>
        <w:t>17.10.2018 №</w:t>
      </w:r>
      <w:r>
        <w:rPr>
          <w:sz w:val="28"/>
          <w:szCs w:val="28"/>
        </w:rPr>
        <w:t xml:space="preserve"> </w:t>
      </w:r>
      <w:r w:rsidRPr="005E1B55">
        <w:rPr>
          <w:sz w:val="28"/>
          <w:szCs w:val="28"/>
        </w:rPr>
        <w:t>845 «Деякі питання дитячо-юнацького військово-патріотичного виховання»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від 09.10.2020 </w:t>
      </w:r>
      <w:r w:rsidRPr="005E1B55">
        <w:rPr>
          <w:color w:val="000000"/>
          <w:sz w:val="28"/>
          <w:szCs w:val="28"/>
          <w:shd w:val="clear" w:color="auto" w:fill="FFFFFF"/>
        </w:rPr>
        <w:t>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E1B55">
        <w:rPr>
          <w:color w:val="000000"/>
          <w:sz w:val="28"/>
          <w:szCs w:val="28"/>
          <w:shd w:val="clear" w:color="auto" w:fill="FFFFFF"/>
        </w:rPr>
        <w:t xml:space="preserve">932 «Про затвердження плану дій щодо реалізації Стратегії національно-патріотичного виховання на 2020-2025 роки», </w:t>
      </w:r>
      <w:r w:rsidR="006057AE" w:rsidRPr="003070BE">
        <w:rPr>
          <w:sz w:val="28"/>
          <w:szCs w:val="28"/>
        </w:rPr>
        <w:t xml:space="preserve"> </w:t>
      </w:r>
      <w:r w:rsidRPr="005E1B55">
        <w:rPr>
          <w:color w:val="000000"/>
          <w:sz w:val="28"/>
          <w:szCs w:val="28"/>
        </w:rPr>
        <w:t>наказ</w:t>
      </w:r>
      <w:r>
        <w:rPr>
          <w:color w:val="000000"/>
          <w:sz w:val="28"/>
          <w:szCs w:val="28"/>
        </w:rPr>
        <w:t>у</w:t>
      </w:r>
      <w:r w:rsidRPr="005E1B55">
        <w:rPr>
          <w:color w:val="000000"/>
          <w:sz w:val="28"/>
          <w:szCs w:val="28"/>
        </w:rPr>
        <w:t xml:space="preserve"> Міністерства освіти і науки України </w:t>
      </w:r>
      <w:r w:rsidRPr="005E1B55">
        <w:rPr>
          <w:color w:val="000000"/>
          <w:sz w:val="28"/>
          <w:szCs w:val="28"/>
          <w:shd w:val="clear" w:color="auto" w:fill="FFFFFF"/>
        </w:rPr>
        <w:t xml:space="preserve">від </w:t>
      </w:r>
      <w:r>
        <w:rPr>
          <w:color w:val="000000"/>
          <w:sz w:val="28"/>
          <w:szCs w:val="28"/>
          <w:shd w:val="clear" w:color="auto" w:fill="FFFFFF"/>
        </w:rPr>
        <w:t>06.06.2022 № 527</w:t>
      </w:r>
      <w:r w:rsidRPr="004F2CA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D198A">
        <w:rPr>
          <w:color w:val="000000"/>
          <w:sz w:val="28"/>
          <w:szCs w:val="28"/>
          <w:shd w:val="clear" w:color="auto" w:fill="FFFFFF"/>
        </w:rPr>
        <w:t>«Про деякі питання національно-патріотичного виховання в закладах освіти України та визнання таким, що втратив чинність,  наказу Міністерства освіти і науки України від 16.06.2015 № 641»</w:t>
      </w:r>
      <w:r w:rsidRPr="005E1B55">
        <w:rPr>
          <w:color w:val="000000"/>
          <w:sz w:val="28"/>
          <w:szCs w:val="28"/>
          <w:shd w:val="clear" w:color="auto" w:fill="FFFFFF"/>
        </w:rPr>
        <w:t xml:space="preserve">, </w:t>
      </w:r>
      <w:r w:rsidRPr="000E73C6">
        <w:rPr>
          <w:sz w:val="28"/>
          <w:szCs w:val="28"/>
        </w:rPr>
        <w:t xml:space="preserve">відповідно до реалізації державної політики у сфері реформування загальної середньої освіти “Нова українська школа” на період до 2029 року, </w:t>
      </w:r>
      <w:r>
        <w:rPr>
          <w:sz w:val="28"/>
          <w:szCs w:val="28"/>
        </w:rPr>
        <w:t>с</w:t>
      </w:r>
      <w:r w:rsidRPr="000E73C6">
        <w:rPr>
          <w:sz w:val="28"/>
          <w:szCs w:val="28"/>
        </w:rPr>
        <w:t>хвален</w:t>
      </w:r>
      <w:r>
        <w:rPr>
          <w:sz w:val="28"/>
          <w:szCs w:val="28"/>
        </w:rPr>
        <w:t>ої</w:t>
      </w:r>
      <w:r w:rsidRPr="000E73C6">
        <w:rPr>
          <w:sz w:val="28"/>
          <w:szCs w:val="28"/>
        </w:rPr>
        <w:t xml:space="preserve"> розпорядженням Кабінету Міністрів України від 14</w:t>
      </w:r>
      <w:r>
        <w:rPr>
          <w:sz w:val="28"/>
          <w:szCs w:val="28"/>
        </w:rPr>
        <w:t>.12.2016 №</w:t>
      </w:r>
      <w:r w:rsidRPr="000E73C6">
        <w:rPr>
          <w:sz w:val="28"/>
          <w:szCs w:val="28"/>
        </w:rPr>
        <w:t xml:space="preserve"> 988-р</w:t>
      </w:r>
      <w:r>
        <w:rPr>
          <w:sz w:val="28"/>
          <w:szCs w:val="28"/>
        </w:rPr>
        <w:t xml:space="preserve">, та </w:t>
      </w:r>
      <w:r w:rsidRPr="005E1B55">
        <w:rPr>
          <w:sz w:val="28"/>
          <w:szCs w:val="28"/>
        </w:rPr>
        <w:t>з метою належної організації ви</w:t>
      </w:r>
      <w:r>
        <w:rPr>
          <w:sz w:val="28"/>
          <w:szCs w:val="28"/>
        </w:rPr>
        <w:t xml:space="preserve">ховної роботи в закладах </w:t>
      </w:r>
      <w:r w:rsidRPr="005E1B55">
        <w:rPr>
          <w:sz w:val="28"/>
          <w:szCs w:val="28"/>
        </w:rPr>
        <w:t xml:space="preserve">освіти </w:t>
      </w:r>
      <w:r>
        <w:rPr>
          <w:color w:val="000000"/>
          <w:sz w:val="28"/>
          <w:szCs w:val="28"/>
        </w:rPr>
        <w:t>у</w:t>
      </w:r>
      <w:r w:rsidRPr="005E1B55">
        <w:rPr>
          <w:color w:val="000000"/>
          <w:sz w:val="28"/>
          <w:szCs w:val="28"/>
        </w:rPr>
        <w:t xml:space="preserve"> 202</w:t>
      </w:r>
      <w:r w:rsidR="00432C8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432C8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навчальному році</w:t>
      </w:r>
      <w:r w:rsidR="00D603F9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н а к а з у ю:</w:t>
      </w:r>
    </w:p>
    <w:p w:rsidR="00D603F9" w:rsidRDefault="00D603F9" w:rsidP="00D1389B">
      <w:pPr>
        <w:jc w:val="both"/>
        <w:rPr>
          <w:sz w:val="28"/>
          <w:szCs w:val="28"/>
        </w:rPr>
      </w:pPr>
    </w:p>
    <w:p w:rsidR="00D1389B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Керівникам закладів освіти:</w:t>
      </w:r>
    </w:p>
    <w:p w:rsidR="00D1389B" w:rsidRPr="00DC0156" w:rsidRDefault="00D1389B" w:rsidP="00D603F9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0156">
        <w:rPr>
          <w:rFonts w:ascii="Times New Roman" w:hAnsi="Times New Roman"/>
          <w:sz w:val="28"/>
          <w:szCs w:val="28"/>
          <w:lang w:val="ru-RU"/>
        </w:rPr>
        <w:t>1.1.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0156">
        <w:rPr>
          <w:rFonts w:ascii="Times New Roman" w:hAnsi="Times New Roman"/>
          <w:sz w:val="28"/>
          <w:szCs w:val="28"/>
          <w:lang w:val="ru-RU"/>
        </w:rPr>
        <w:t>Організацію</w:t>
      </w:r>
      <w:proofErr w:type="spellEnd"/>
      <w:r w:rsidRPr="00DC01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0156">
        <w:rPr>
          <w:rFonts w:ascii="Times New Roman" w:hAnsi="Times New Roman"/>
          <w:sz w:val="28"/>
          <w:szCs w:val="28"/>
          <w:lang w:val="ru-RU"/>
        </w:rPr>
        <w:t>виховної</w:t>
      </w:r>
      <w:proofErr w:type="spellEnd"/>
      <w:r w:rsidRPr="00DC01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0156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DC0156">
        <w:rPr>
          <w:rFonts w:ascii="Times New Roman" w:hAnsi="Times New Roman"/>
          <w:sz w:val="28"/>
          <w:szCs w:val="28"/>
          <w:lang w:val="ru-RU"/>
        </w:rPr>
        <w:t xml:space="preserve"> у 202</w:t>
      </w:r>
      <w:r w:rsidR="00FE151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DC0156">
        <w:rPr>
          <w:rFonts w:ascii="Times New Roman" w:hAnsi="Times New Roman"/>
          <w:sz w:val="28"/>
          <w:szCs w:val="28"/>
          <w:lang w:val="ru-RU"/>
        </w:rPr>
        <w:t>202</w:t>
      </w:r>
      <w:r w:rsidR="00FE151C">
        <w:rPr>
          <w:rFonts w:ascii="Times New Roman" w:hAnsi="Times New Roman"/>
          <w:sz w:val="28"/>
          <w:szCs w:val="28"/>
          <w:lang w:val="ru-RU"/>
        </w:rPr>
        <w:t>6</w:t>
      </w:r>
      <w:r w:rsidRPr="00DC01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0156">
        <w:rPr>
          <w:rFonts w:ascii="Times New Roman" w:hAnsi="Times New Roman"/>
          <w:sz w:val="28"/>
          <w:szCs w:val="28"/>
          <w:lang w:val="ru-RU"/>
        </w:rPr>
        <w:t>навчальному</w:t>
      </w:r>
      <w:proofErr w:type="spellEnd"/>
      <w:r w:rsidRPr="00DC01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0156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DC0156">
        <w:rPr>
          <w:rFonts w:ascii="Times New Roman" w:hAnsi="Times New Roman"/>
          <w:sz w:val="28"/>
          <w:szCs w:val="28"/>
        </w:rPr>
        <w:t xml:space="preserve"> здійснювати відповідно до вище названих нормативних документів.</w:t>
      </w:r>
    </w:p>
    <w:p w:rsidR="00D1389B" w:rsidRPr="00DC0156" w:rsidRDefault="00D1389B" w:rsidP="00D603F9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C0156">
        <w:rPr>
          <w:sz w:val="28"/>
          <w:szCs w:val="28"/>
        </w:rPr>
        <w:t xml:space="preserve">1.2. Створити оптимальні умови для всебічного розвитку особистості дитини на основі ключових </w:t>
      </w:r>
      <w:proofErr w:type="spellStart"/>
      <w:r w:rsidRPr="00DC0156">
        <w:rPr>
          <w:sz w:val="28"/>
          <w:szCs w:val="28"/>
        </w:rPr>
        <w:t>компетентностей</w:t>
      </w:r>
      <w:proofErr w:type="spellEnd"/>
      <w:r w:rsidRPr="00DC0156">
        <w:rPr>
          <w:sz w:val="28"/>
          <w:szCs w:val="28"/>
        </w:rPr>
        <w:t>,  формування  ціннісних життєвих навичок, виховання базових моральних цінностей.</w:t>
      </w:r>
    </w:p>
    <w:p w:rsidR="00D1389B" w:rsidRPr="00B0759E" w:rsidRDefault="00D1389B" w:rsidP="00D603F9">
      <w:pPr>
        <w:ind w:firstLine="708"/>
        <w:contextualSpacing/>
        <w:jc w:val="both"/>
      </w:pPr>
      <w:r w:rsidRPr="004C0486">
        <w:rPr>
          <w:sz w:val="28"/>
          <w:szCs w:val="28"/>
        </w:rPr>
        <w:t>1.3.</w:t>
      </w:r>
      <w:r>
        <w:rPr>
          <w:sz w:val="28"/>
          <w:szCs w:val="28"/>
        </w:rPr>
        <w:t xml:space="preserve"> При плануванні виховної роботи на 202</w:t>
      </w:r>
      <w:r w:rsidR="00FE151C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E151C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навчальний рік передбачити проведення заходів </w:t>
      </w:r>
      <w:r w:rsidR="00C6559E">
        <w:rPr>
          <w:sz w:val="28"/>
          <w:szCs w:val="28"/>
        </w:rPr>
        <w:t xml:space="preserve">щодо утвердження української національної та громадянської ідентичності, відзначення міжнародних,  національних, державних, пам’ятних та ювілейних дат, </w:t>
      </w:r>
      <w:r>
        <w:rPr>
          <w:sz w:val="28"/>
          <w:szCs w:val="28"/>
        </w:rPr>
        <w:t>з національно-патріотичного виховання (додаток 1).</w:t>
      </w:r>
    </w:p>
    <w:p w:rsidR="00D1389B" w:rsidRDefault="00D1389B" w:rsidP="00D603F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>
        <w:rPr>
          <w:color w:val="000000"/>
          <w:sz w:val="28"/>
          <w:szCs w:val="28"/>
        </w:rPr>
        <w:t xml:space="preserve">Забезпечити  планування та проведення  заходів, спрямованих на захист здобувачів освіти  під час освітнього процесу  від приниження </w:t>
      </w:r>
      <w:r w:rsidRPr="0083394B">
        <w:rPr>
          <w:color w:val="000000"/>
          <w:sz w:val="28"/>
          <w:szCs w:val="28"/>
        </w:rPr>
        <w:t>честі та гідності, будь</w:t>
      </w:r>
      <w:r>
        <w:rPr>
          <w:color w:val="000000"/>
          <w:sz w:val="28"/>
          <w:szCs w:val="28"/>
        </w:rPr>
        <w:t>-</w:t>
      </w:r>
      <w:r w:rsidRPr="0083394B">
        <w:rPr>
          <w:color w:val="000000"/>
          <w:sz w:val="28"/>
          <w:szCs w:val="28"/>
        </w:rPr>
        <w:t xml:space="preserve">яких форм насильства та експлуатації, дискримінації за будь-якою ознакою,  пропаганди та агітації, що завдають </w:t>
      </w:r>
      <w:r>
        <w:rPr>
          <w:color w:val="000000"/>
          <w:sz w:val="28"/>
          <w:szCs w:val="28"/>
        </w:rPr>
        <w:t>шкоди здоров’ю здобувачам освіти; організацію правової освіти та превентивного виховання учнів.</w:t>
      </w:r>
    </w:p>
    <w:p w:rsidR="00D1389B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Приділити особливу увагу навчанню здобувачів освіти правилам безпеки під час використання інформаційно-комунікаційних технологій та інших медійних засобів,</w:t>
      </w:r>
      <w:r w:rsidR="0014249D">
        <w:rPr>
          <w:sz w:val="28"/>
          <w:szCs w:val="28"/>
        </w:rPr>
        <w:t xml:space="preserve"> навичок безпечної поведінки в і</w:t>
      </w:r>
      <w:r>
        <w:rPr>
          <w:sz w:val="28"/>
          <w:szCs w:val="28"/>
        </w:rPr>
        <w:t>нтернеті.</w:t>
      </w:r>
    </w:p>
    <w:p w:rsidR="00D1389B" w:rsidRPr="00DC0156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Передбачит</w:t>
      </w:r>
      <w:r w:rsidR="007F79EF">
        <w:rPr>
          <w:sz w:val="28"/>
          <w:szCs w:val="28"/>
        </w:rPr>
        <w:t>и в річних планах роботи закладів</w:t>
      </w:r>
      <w:r>
        <w:rPr>
          <w:sz w:val="28"/>
          <w:szCs w:val="28"/>
        </w:rPr>
        <w:t xml:space="preserve"> освіти проведення місячників (тижнів) з безпеки життєдіяльності учасників освітнього процесу, у тому числі  бесід щодо  правил безпеки при виявленні невідомих предметів.</w:t>
      </w:r>
    </w:p>
    <w:p w:rsidR="00D1389B" w:rsidRDefault="00D1389B" w:rsidP="00D603F9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C015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DC0156">
        <w:rPr>
          <w:sz w:val="28"/>
          <w:szCs w:val="28"/>
        </w:rPr>
        <w:t>. Проводити інформаційно-просвітницьку роботу з батьками, спрямовану на підвищення психолого-педагогічної компетентності батьків,  формування у них свідомого відповідального ставлення до виконання батьківських обов’язків.</w:t>
      </w:r>
    </w:p>
    <w:p w:rsidR="00D1389B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0483">
        <w:rPr>
          <w:sz w:val="28"/>
          <w:szCs w:val="28"/>
        </w:rPr>
        <w:t>Комунальній установі</w:t>
      </w:r>
      <w:r w:rsidR="00026E48">
        <w:rPr>
          <w:sz w:val="28"/>
          <w:szCs w:val="28"/>
        </w:rPr>
        <w:t xml:space="preserve"> </w:t>
      </w:r>
      <w:r w:rsidR="00EC10CA">
        <w:rPr>
          <w:sz w:val="28"/>
          <w:szCs w:val="28"/>
        </w:rPr>
        <w:t xml:space="preserve">«Центр професійного розвитку </w:t>
      </w:r>
      <w:r w:rsidR="00141398">
        <w:rPr>
          <w:sz w:val="28"/>
          <w:szCs w:val="28"/>
        </w:rPr>
        <w:t>педагогічних працівників</w:t>
      </w:r>
      <w:r w:rsidR="00EC10CA">
        <w:rPr>
          <w:sz w:val="28"/>
          <w:szCs w:val="28"/>
        </w:rPr>
        <w:t>»</w:t>
      </w:r>
      <w:r>
        <w:rPr>
          <w:sz w:val="28"/>
          <w:szCs w:val="28"/>
        </w:rPr>
        <w:t xml:space="preserve"> Носі</w:t>
      </w:r>
      <w:r w:rsidR="00EB0483">
        <w:rPr>
          <w:sz w:val="28"/>
          <w:szCs w:val="28"/>
        </w:rPr>
        <w:t>вської міської ради ( О.Мельник)</w:t>
      </w:r>
      <w:r>
        <w:rPr>
          <w:sz w:val="28"/>
          <w:szCs w:val="28"/>
        </w:rPr>
        <w:t>:</w:t>
      </w:r>
    </w:p>
    <w:p w:rsidR="00D1389B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Систематично надавати консультативну допомогу щодо організації виховної роботи в закладах освіти у 202</w:t>
      </w:r>
      <w:r w:rsidR="00141398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141398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році.</w:t>
      </w:r>
    </w:p>
    <w:p w:rsidR="00D1389B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Здійснювати моніторинг </w:t>
      </w:r>
      <w:r w:rsidR="00EB0483">
        <w:rPr>
          <w:sz w:val="28"/>
          <w:szCs w:val="28"/>
        </w:rPr>
        <w:t xml:space="preserve">стану роботи </w:t>
      </w:r>
      <w:proofErr w:type="spellStart"/>
      <w:r w:rsidR="00EB0483">
        <w:rPr>
          <w:sz w:val="28"/>
          <w:szCs w:val="28"/>
        </w:rPr>
        <w:t>правовиховного</w:t>
      </w:r>
      <w:proofErr w:type="spellEnd"/>
      <w:r w:rsidR="00EB0483">
        <w:rPr>
          <w:sz w:val="28"/>
          <w:szCs w:val="28"/>
        </w:rPr>
        <w:t xml:space="preserve"> змісту в закладах освіти, узагальнювати його результати.</w:t>
      </w:r>
    </w:p>
    <w:p w:rsidR="00EB0483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Відповідальність за виконання наказу покласти на керівників закладів  освіти</w:t>
      </w:r>
      <w:r w:rsidR="00141398">
        <w:rPr>
          <w:sz w:val="28"/>
          <w:szCs w:val="28"/>
        </w:rPr>
        <w:t xml:space="preserve"> (</w:t>
      </w:r>
      <w:proofErr w:type="spellStart"/>
      <w:r w:rsidR="00141398">
        <w:rPr>
          <w:sz w:val="28"/>
          <w:szCs w:val="28"/>
        </w:rPr>
        <w:t>І.Нечес</w:t>
      </w:r>
      <w:proofErr w:type="spellEnd"/>
      <w:r w:rsidR="00141398">
        <w:rPr>
          <w:sz w:val="28"/>
          <w:szCs w:val="28"/>
        </w:rPr>
        <w:t xml:space="preserve">, </w:t>
      </w:r>
      <w:proofErr w:type="spellStart"/>
      <w:r w:rsidR="00141398">
        <w:rPr>
          <w:sz w:val="28"/>
          <w:szCs w:val="28"/>
        </w:rPr>
        <w:t>С.Дубовик</w:t>
      </w:r>
      <w:proofErr w:type="spellEnd"/>
      <w:r w:rsidR="00141398">
        <w:rPr>
          <w:sz w:val="28"/>
          <w:szCs w:val="28"/>
        </w:rPr>
        <w:t xml:space="preserve">, </w:t>
      </w:r>
      <w:proofErr w:type="spellStart"/>
      <w:r w:rsidR="00141398">
        <w:rPr>
          <w:sz w:val="28"/>
          <w:szCs w:val="28"/>
        </w:rPr>
        <w:t>Л.</w:t>
      </w:r>
      <w:r>
        <w:rPr>
          <w:sz w:val="28"/>
          <w:szCs w:val="28"/>
        </w:rPr>
        <w:t>Печерн</w:t>
      </w:r>
      <w:r w:rsidR="00141398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141398">
        <w:rPr>
          <w:sz w:val="28"/>
          <w:szCs w:val="28"/>
        </w:rPr>
        <w:t>Я.Кіщенко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О.Куїч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141398">
        <w:rPr>
          <w:sz w:val="28"/>
          <w:szCs w:val="28"/>
        </w:rPr>
        <w:t>С.Гусєва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2172D">
        <w:rPr>
          <w:sz w:val="28"/>
          <w:szCs w:val="28"/>
        </w:rPr>
        <w:t>В.Костюк</w:t>
      </w:r>
      <w:proofErr w:type="spellEnd"/>
      <w:r w:rsidR="00A2172D">
        <w:rPr>
          <w:sz w:val="28"/>
          <w:szCs w:val="28"/>
        </w:rPr>
        <w:t xml:space="preserve">, </w:t>
      </w:r>
      <w:proofErr w:type="spellStart"/>
      <w:r w:rsidR="00A2172D">
        <w:rPr>
          <w:sz w:val="28"/>
          <w:szCs w:val="28"/>
        </w:rPr>
        <w:t>О.Ільяша</w:t>
      </w:r>
      <w:proofErr w:type="spellEnd"/>
      <w:r w:rsidR="00A217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С.Трейтяк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М.Тертишник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8617A">
        <w:rPr>
          <w:sz w:val="28"/>
          <w:szCs w:val="28"/>
        </w:rPr>
        <w:t>І.Пустовгар</w:t>
      </w:r>
      <w:proofErr w:type="spellEnd"/>
      <w:r w:rsidR="0038617A">
        <w:rPr>
          <w:sz w:val="28"/>
          <w:szCs w:val="28"/>
        </w:rPr>
        <w:t>)</w:t>
      </w:r>
      <w:r>
        <w:rPr>
          <w:sz w:val="28"/>
          <w:szCs w:val="28"/>
        </w:rPr>
        <w:t xml:space="preserve"> та </w:t>
      </w:r>
      <w:r w:rsidR="00EB0483">
        <w:rPr>
          <w:sz w:val="28"/>
          <w:szCs w:val="28"/>
        </w:rPr>
        <w:t xml:space="preserve">директора КУ «Центр професійного розвитку педагогічних працівників» Носівської міської ради </w:t>
      </w:r>
      <w:proofErr w:type="spellStart"/>
      <w:r w:rsidR="00EB0483">
        <w:rPr>
          <w:sz w:val="28"/>
          <w:szCs w:val="28"/>
        </w:rPr>
        <w:t>О.Мельник</w:t>
      </w:r>
      <w:proofErr w:type="spellEnd"/>
      <w:r w:rsidR="00EB0483">
        <w:rPr>
          <w:sz w:val="28"/>
          <w:szCs w:val="28"/>
        </w:rPr>
        <w:t>.</w:t>
      </w:r>
    </w:p>
    <w:p w:rsidR="00046E88" w:rsidRDefault="00D1389B" w:rsidP="00D6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наказу </w:t>
      </w:r>
      <w:r w:rsidR="00046E88">
        <w:rPr>
          <w:sz w:val="28"/>
          <w:szCs w:val="28"/>
        </w:rPr>
        <w:t>залишаю за собою.</w:t>
      </w:r>
    </w:p>
    <w:p w:rsidR="00D1389B" w:rsidRDefault="00D1389B" w:rsidP="00D1389B">
      <w:pPr>
        <w:jc w:val="both"/>
        <w:rPr>
          <w:sz w:val="28"/>
          <w:szCs w:val="28"/>
        </w:rPr>
      </w:pPr>
    </w:p>
    <w:p w:rsidR="00D1389B" w:rsidRDefault="00D1389B" w:rsidP="00D1389B">
      <w:pPr>
        <w:jc w:val="both"/>
        <w:rPr>
          <w:sz w:val="28"/>
          <w:szCs w:val="28"/>
        </w:rPr>
      </w:pPr>
    </w:p>
    <w:p w:rsidR="00D1389B" w:rsidRPr="00EB0483" w:rsidRDefault="00EB0483" w:rsidP="00EB0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                                                      </w:t>
      </w:r>
      <w:r w:rsidR="00D603F9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Наталія ТОНКОНОГ</w:t>
      </w:r>
    </w:p>
    <w:p w:rsidR="00D1389B" w:rsidRDefault="00D1389B" w:rsidP="00D1389B">
      <w:pPr>
        <w:jc w:val="right"/>
      </w:pPr>
    </w:p>
    <w:p w:rsidR="00D1389B" w:rsidRDefault="00D1389B" w:rsidP="00D1389B"/>
    <w:p w:rsidR="00D1389B" w:rsidRDefault="00D1389B" w:rsidP="00D1389B">
      <w:pPr>
        <w:jc w:val="right"/>
      </w:pPr>
    </w:p>
    <w:p w:rsidR="00D1389B" w:rsidRDefault="00D1389B" w:rsidP="00D1389B">
      <w:pPr>
        <w:jc w:val="right"/>
      </w:pPr>
    </w:p>
    <w:p w:rsidR="00D1389B" w:rsidRDefault="00D1389B" w:rsidP="00D1389B"/>
    <w:p w:rsidR="00D1389B" w:rsidRDefault="00D1389B" w:rsidP="00D1389B"/>
    <w:p w:rsidR="00D1389B" w:rsidRDefault="00D1389B" w:rsidP="00D1389B">
      <w:pPr>
        <w:jc w:val="right"/>
      </w:pPr>
    </w:p>
    <w:p w:rsidR="004B29FC" w:rsidRDefault="004B29FC" w:rsidP="00D1389B">
      <w:pPr>
        <w:jc w:val="right"/>
        <w:rPr>
          <w:sz w:val="28"/>
          <w:szCs w:val="28"/>
        </w:rPr>
      </w:pPr>
    </w:p>
    <w:p w:rsidR="004B29FC" w:rsidRDefault="004B29FC" w:rsidP="00D1389B">
      <w:pPr>
        <w:jc w:val="right"/>
        <w:rPr>
          <w:sz w:val="28"/>
          <w:szCs w:val="28"/>
        </w:rPr>
      </w:pPr>
    </w:p>
    <w:p w:rsidR="00D603F9" w:rsidRDefault="00D603F9" w:rsidP="00D1389B">
      <w:pPr>
        <w:jc w:val="right"/>
        <w:rPr>
          <w:sz w:val="28"/>
          <w:szCs w:val="28"/>
        </w:rPr>
      </w:pPr>
    </w:p>
    <w:p w:rsidR="00D603F9" w:rsidRDefault="00D603F9" w:rsidP="00D1389B">
      <w:pPr>
        <w:jc w:val="right"/>
        <w:rPr>
          <w:sz w:val="28"/>
          <w:szCs w:val="28"/>
        </w:rPr>
      </w:pPr>
    </w:p>
    <w:p w:rsidR="00D603F9" w:rsidRDefault="00D603F9" w:rsidP="00D1389B">
      <w:pPr>
        <w:jc w:val="right"/>
        <w:rPr>
          <w:sz w:val="28"/>
          <w:szCs w:val="28"/>
        </w:rPr>
      </w:pPr>
    </w:p>
    <w:p w:rsidR="00D603F9" w:rsidRDefault="00D603F9" w:rsidP="00D1389B">
      <w:pPr>
        <w:jc w:val="right"/>
        <w:rPr>
          <w:sz w:val="28"/>
          <w:szCs w:val="28"/>
        </w:rPr>
      </w:pPr>
    </w:p>
    <w:p w:rsidR="00D603F9" w:rsidRDefault="00D603F9" w:rsidP="00D1389B">
      <w:pPr>
        <w:jc w:val="right"/>
        <w:rPr>
          <w:sz w:val="28"/>
          <w:szCs w:val="28"/>
        </w:rPr>
      </w:pPr>
    </w:p>
    <w:p w:rsidR="004B29FC" w:rsidRDefault="004B29FC" w:rsidP="00D1389B">
      <w:pPr>
        <w:jc w:val="right"/>
        <w:rPr>
          <w:sz w:val="28"/>
          <w:szCs w:val="28"/>
        </w:rPr>
      </w:pPr>
    </w:p>
    <w:p w:rsidR="004B29FC" w:rsidRDefault="004B29FC" w:rsidP="00D1389B">
      <w:pPr>
        <w:jc w:val="right"/>
        <w:rPr>
          <w:sz w:val="28"/>
          <w:szCs w:val="28"/>
        </w:rPr>
      </w:pPr>
    </w:p>
    <w:p w:rsidR="00D1389B" w:rsidRPr="00234963" w:rsidRDefault="00D1389B" w:rsidP="00D603F9">
      <w:pPr>
        <w:ind w:left="6096" w:hanging="284"/>
      </w:pPr>
      <w:r w:rsidRPr="00234963">
        <w:lastRenderedPageBreak/>
        <w:t>Додаток 1</w:t>
      </w:r>
    </w:p>
    <w:p w:rsidR="007F79EF" w:rsidRPr="00234963" w:rsidRDefault="00234963" w:rsidP="00234963">
      <w:pPr>
        <w:ind w:left="5812"/>
      </w:pPr>
      <w:r w:rsidRPr="00234963">
        <w:t xml:space="preserve">до наказу Відділу освіти, сім’ї, молоді та спорту Носівської міської ради </w:t>
      </w:r>
      <w:r w:rsidR="00EB0483" w:rsidRPr="00234963">
        <w:t>від 29.08.2025 №</w:t>
      </w:r>
      <w:r>
        <w:t xml:space="preserve"> </w:t>
      </w:r>
      <w:r w:rsidRPr="00234963">
        <w:t>95</w:t>
      </w:r>
    </w:p>
    <w:p w:rsidR="00A2172D" w:rsidRPr="00FE185F" w:rsidRDefault="00A2172D" w:rsidP="007F79EF">
      <w:pPr>
        <w:rPr>
          <w:sz w:val="28"/>
          <w:szCs w:val="28"/>
        </w:rPr>
      </w:pPr>
    </w:p>
    <w:p w:rsidR="00D1389B" w:rsidRDefault="00D1389B" w:rsidP="00D1389B"/>
    <w:p w:rsidR="00D1389B" w:rsidRPr="007F79EF" w:rsidRDefault="00D1389B" w:rsidP="00D1389B">
      <w:pPr>
        <w:jc w:val="center"/>
        <w:rPr>
          <w:b/>
          <w:sz w:val="28"/>
          <w:szCs w:val="28"/>
        </w:rPr>
      </w:pPr>
      <w:r w:rsidRPr="007F79EF">
        <w:rPr>
          <w:b/>
          <w:sz w:val="28"/>
          <w:szCs w:val="28"/>
        </w:rPr>
        <w:t>План</w:t>
      </w:r>
    </w:p>
    <w:p w:rsidR="00EB0483" w:rsidRDefault="00EB0483" w:rsidP="00D13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з відзначення міжнародних,  </w:t>
      </w:r>
      <w:r w:rsidR="00D1389B" w:rsidRPr="007F79EF">
        <w:rPr>
          <w:b/>
          <w:sz w:val="28"/>
          <w:szCs w:val="28"/>
        </w:rPr>
        <w:t xml:space="preserve">державних,  </w:t>
      </w:r>
    </w:p>
    <w:p w:rsidR="007F79EF" w:rsidRDefault="00D1389B" w:rsidP="00D1389B">
      <w:pPr>
        <w:jc w:val="center"/>
        <w:rPr>
          <w:b/>
          <w:sz w:val="28"/>
          <w:szCs w:val="28"/>
        </w:rPr>
      </w:pPr>
      <w:r w:rsidRPr="007F79EF">
        <w:rPr>
          <w:b/>
          <w:sz w:val="28"/>
          <w:szCs w:val="28"/>
        </w:rPr>
        <w:t xml:space="preserve">пам’ятних та ювілейних дат </w:t>
      </w:r>
    </w:p>
    <w:p w:rsidR="00D1389B" w:rsidRPr="007F79EF" w:rsidRDefault="00D1389B" w:rsidP="00D1389B">
      <w:pPr>
        <w:jc w:val="center"/>
        <w:rPr>
          <w:b/>
          <w:sz w:val="28"/>
          <w:szCs w:val="28"/>
        </w:rPr>
      </w:pPr>
      <w:r w:rsidRPr="007F79EF">
        <w:rPr>
          <w:b/>
          <w:sz w:val="28"/>
          <w:szCs w:val="28"/>
        </w:rPr>
        <w:t>на 202</w:t>
      </w:r>
      <w:r w:rsidR="00E129E7" w:rsidRPr="007F79EF">
        <w:rPr>
          <w:b/>
          <w:sz w:val="28"/>
          <w:szCs w:val="28"/>
        </w:rPr>
        <w:t>5</w:t>
      </w:r>
      <w:r w:rsidRPr="007F79EF">
        <w:rPr>
          <w:b/>
          <w:sz w:val="28"/>
          <w:szCs w:val="28"/>
        </w:rPr>
        <w:t>/202</w:t>
      </w:r>
      <w:r w:rsidR="00E129E7" w:rsidRPr="007F79EF">
        <w:rPr>
          <w:b/>
          <w:sz w:val="28"/>
          <w:szCs w:val="28"/>
        </w:rPr>
        <w:t>6</w:t>
      </w:r>
      <w:r w:rsidRPr="007F79EF">
        <w:rPr>
          <w:b/>
          <w:sz w:val="28"/>
          <w:szCs w:val="28"/>
        </w:rPr>
        <w:t xml:space="preserve"> навчальний рік</w:t>
      </w:r>
    </w:p>
    <w:p w:rsidR="00D1389B" w:rsidRDefault="00D1389B" w:rsidP="00D1389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5414"/>
        <w:gridCol w:w="3117"/>
      </w:tblGrid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A2172D" w:rsidRDefault="00D1389B" w:rsidP="000E031E">
            <w:pPr>
              <w:jc w:val="center"/>
              <w:rPr>
                <w:b/>
                <w:sz w:val="28"/>
                <w:szCs w:val="28"/>
              </w:rPr>
            </w:pPr>
            <w:r w:rsidRPr="00A2172D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414" w:type="dxa"/>
            <w:shd w:val="clear" w:color="auto" w:fill="auto"/>
          </w:tcPr>
          <w:p w:rsidR="00D1389B" w:rsidRPr="00A2172D" w:rsidRDefault="00D1389B" w:rsidP="000E031E">
            <w:pPr>
              <w:jc w:val="center"/>
              <w:rPr>
                <w:b/>
                <w:sz w:val="28"/>
                <w:szCs w:val="28"/>
              </w:rPr>
            </w:pPr>
            <w:r w:rsidRPr="00A2172D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3117" w:type="dxa"/>
            <w:shd w:val="clear" w:color="auto" w:fill="auto"/>
          </w:tcPr>
          <w:p w:rsidR="00D1389B" w:rsidRPr="00A2172D" w:rsidRDefault="00D1389B" w:rsidP="000E031E">
            <w:pPr>
              <w:jc w:val="center"/>
              <w:rPr>
                <w:b/>
                <w:sz w:val="28"/>
                <w:szCs w:val="28"/>
              </w:rPr>
            </w:pPr>
            <w:r w:rsidRPr="00A2172D">
              <w:rPr>
                <w:b/>
                <w:sz w:val="28"/>
                <w:szCs w:val="28"/>
              </w:rPr>
              <w:t>Термін виконання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знань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CA5C7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вересень 202</w:t>
            </w:r>
            <w:r w:rsidR="00CA5C75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Увічнення пам'яті захисників України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CA5C7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упродовж  202</w:t>
            </w:r>
            <w:r w:rsidR="00CA5C75">
              <w:rPr>
                <w:sz w:val="28"/>
                <w:szCs w:val="28"/>
              </w:rPr>
              <w:t>5/</w:t>
            </w:r>
            <w:r w:rsidRPr="000B0B98">
              <w:rPr>
                <w:sz w:val="28"/>
                <w:szCs w:val="28"/>
              </w:rPr>
              <w:t>202</w:t>
            </w:r>
            <w:r w:rsidR="00CA5C75">
              <w:rPr>
                <w:sz w:val="28"/>
                <w:szCs w:val="28"/>
              </w:rPr>
              <w:t>6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CA5C75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Заходи до Дня Державного Прапора України та 3</w:t>
            </w:r>
            <w:r w:rsidR="00CA5C75">
              <w:rPr>
                <w:sz w:val="28"/>
                <w:szCs w:val="28"/>
              </w:rPr>
              <w:t>4</w:t>
            </w:r>
            <w:r w:rsidRPr="000B0B98">
              <w:rPr>
                <w:sz w:val="28"/>
                <w:szCs w:val="28"/>
              </w:rPr>
              <w:t>-ї річниці незалежності України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CA5C7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упродовж вересня 202</w:t>
            </w:r>
            <w:r w:rsidR="00CA5C75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Української державності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упродовж вересня-листопада 202</w:t>
            </w:r>
            <w:r w:rsidR="00BC0501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Урок звитяги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жовтень 202</w:t>
            </w:r>
            <w:r w:rsidR="00BC0501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7F79EF" w:rsidP="000E0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Захисників і З</w:t>
            </w:r>
            <w:r w:rsidR="00D1389B" w:rsidRPr="000B0B98">
              <w:rPr>
                <w:sz w:val="28"/>
                <w:szCs w:val="28"/>
              </w:rPr>
              <w:t>ахисниць України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жовт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 w:rsidR="00BC0501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української писемності та мови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жовт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 w:rsidR="00BC0501">
              <w:rPr>
                <w:sz w:val="28"/>
                <w:szCs w:val="28"/>
              </w:rPr>
              <w:t>5</w:t>
            </w:r>
          </w:p>
        </w:tc>
      </w:tr>
      <w:tr w:rsidR="00D1389B" w:rsidRPr="000B0B98" w:rsidTr="000E031E">
        <w:tc>
          <w:tcPr>
            <w:tcW w:w="814" w:type="dxa"/>
            <w:shd w:val="clear" w:color="auto" w:fill="auto"/>
          </w:tcPr>
          <w:p w:rsidR="00D1389B" w:rsidRPr="000B0B98" w:rsidRDefault="00D1389B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:rsidR="00D1389B" w:rsidRPr="000B0B98" w:rsidRDefault="00D1389B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Гідності та Свободи</w:t>
            </w:r>
          </w:p>
        </w:tc>
        <w:tc>
          <w:tcPr>
            <w:tcW w:w="3117" w:type="dxa"/>
            <w:shd w:val="clear" w:color="auto" w:fill="auto"/>
          </w:tcPr>
          <w:p w:rsidR="00D1389B" w:rsidRPr="000B0B98" w:rsidRDefault="00D1389B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листопад 202</w:t>
            </w:r>
            <w:r w:rsidR="00BC0501">
              <w:rPr>
                <w:sz w:val="28"/>
                <w:szCs w:val="28"/>
              </w:rPr>
              <w:t>5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3A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B0B98">
              <w:rPr>
                <w:sz w:val="28"/>
                <w:szCs w:val="28"/>
              </w:rPr>
              <w:t>ень захисту дітей</w:t>
            </w:r>
            <w:r>
              <w:rPr>
                <w:sz w:val="28"/>
                <w:szCs w:val="28"/>
              </w:rPr>
              <w:t>, приурочений до Всесвітнього дня дитини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F79EF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листопад </w:t>
            </w:r>
            <w:r w:rsidRPr="000B0B9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10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пам'яті жертв Голодомору в Україні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BC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листопад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11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Збройних С</w:t>
            </w:r>
            <w:r w:rsidRPr="000B0B98">
              <w:rPr>
                <w:sz w:val="28"/>
                <w:szCs w:val="28"/>
              </w:rPr>
              <w:t>ил України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груд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12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BC0501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груд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13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Заходи з відзначення подвигів ветеранів війни, проявлених під час захисту суверенітету, територіальної цілісності та недоторканості України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E031E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упродовж навчального року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14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Соборності України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січ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15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Міжнародний день пам'яті жертв Голокосту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16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пам'яті Героїв Крут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січ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17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День вшанування учасників бойових дій на території інших держав 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лют</w:t>
            </w:r>
            <w:r>
              <w:rPr>
                <w:sz w:val="28"/>
                <w:szCs w:val="28"/>
              </w:rPr>
              <w:t>ий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18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Єднання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лют</w:t>
            </w:r>
            <w:r>
              <w:rPr>
                <w:sz w:val="28"/>
                <w:szCs w:val="28"/>
              </w:rPr>
              <w:t>ий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19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Героїв Небесної Сотні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лют</w:t>
            </w:r>
            <w:r>
              <w:rPr>
                <w:sz w:val="28"/>
                <w:szCs w:val="28"/>
              </w:rPr>
              <w:t>ий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20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Міжнародний день рідної мови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лют</w:t>
            </w:r>
            <w:r>
              <w:rPr>
                <w:sz w:val="28"/>
                <w:szCs w:val="28"/>
              </w:rPr>
              <w:t>ий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спротиву окупації Автономної Республіки Крим та міста Севастополь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січень-лютий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7A2A84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2</w:t>
            </w:r>
            <w:r w:rsidRPr="000B0B98">
              <w:rPr>
                <w:sz w:val="28"/>
                <w:szCs w:val="28"/>
              </w:rPr>
              <w:t xml:space="preserve"> років з дня народження Тараса Шевченка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берез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Міжнародний день пам'яті про  Чорнобильську катастрофу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квіт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391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початкового та І етапів Всеукраїнської дитячо-юнацької військово-патріотичної гри «Сокіл» («Джура»)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7A2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квітень-травень 2026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пам'яті та примирення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трав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Європи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трав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вшанування пам'яті героїв геноциду кримськотатарського народу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трав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 2026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0B0B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матері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B0B98">
              <w:rPr>
                <w:sz w:val="28"/>
                <w:szCs w:val="28"/>
              </w:rPr>
              <w:t>равень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  <w:tr w:rsidR="007F79EF" w:rsidRPr="000B0B98" w:rsidTr="000E031E"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Героїв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трав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F79EF" w:rsidRPr="000B0B98" w:rsidTr="00CE694F">
        <w:trPr>
          <w:trHeight w:val="966"/>
        </w:trPr>
        <w:tc>
          <w:tcPr>
            <w:tcW w:w="814" w:type="dxa"/>
            <w:shd w:val="clear" w:color="auto" w:fill="auto"/>
          </w:tcPr>
          <w:p w:rsidR="007F79EF" w:rsidRPr="000B0B98" w:rsidRDefault="007F79EF" w:rsidP="003A3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414" w:type="dxa"/>
            <w:shd w:val="clear" w:color="auto" w:fill="auto"/>
          </w:tcPr>
          <w:p w:rsidR="007F79EF" w:rsidRPr="000B0B98" w:rsidRDefault="007F79EF" w:rsidP="000E031E">
            <w:pPr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>День вшанування пам'яті дітей, які загинули внаслідок збройної агресії Російської Федерації проти України</w:t>
            </w:r>
          </w:p>
        </w:tc>
        <w:tc>
          <w:tcPr>
            <w:tcW w:w="3117" w:type="dxa"/>
            <w:shd w:val="clear" w:color="auto" w:fill="auto"/>
          </w:tcPr>
          <w:p w:rsidR="007F79EF" w:rsidRPr="000B0B98" w:rsidRDefault="007F79EF" w:rsidP="00041BE5">
            <w:pPr>
              <w:jc w:val="center"/>
              <w:rPr>
                <w:sz w:val="28"/>
                <w:szCs w:val="28"/>
              </w:rPr>
            </w:pPr>
            <w:r w:rsidRPr="000B0B98">
              <w:rPr>
                <w:sz w:val="28"/>
                <w:szCs w:val="28"/>
              </w:rPr>
              <w:t xml:space="preserve"> черв</w:t>
            </w:r>
            <w:r>
              <w:rPr>
                <w:sz w:val="28"/>
                <w:szCs w:val="28"/>
              </w:rPr>
              <w:t>е</w:t>
            </w:r>
            <w:r w:rsidRPr="000B0B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0B0B9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EB0483" w:rsidRPr="000B0B98" w:rsidTr="00CE694F">
        <w:trPr>
          <w:trHeight w:val="966"/>
        </w:trPr>
        <w:tc>
          <w:tcPr>
            <w:tcW w:w="814" w:type="dxa"/>
            <w:shd w:val="clear" w:color="auto" w:fill="auto"/>
          </w:tcPr>
          <w:p w:rsidR="00EB0483" w:rsidRDefault="00EB0483" w:rsidP="003A3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414" w:type="dxa"/>
            <w:shd w:val="clear" w:color="auto" w:fill="auto"/>
          </w:tcPr>
          <w:p w:rsidR="00EB0483" w:rsidRPr="002241B3" w:rsidRDefault="00630AAF" w:rsidP="00EB0483">
            <w:pPr>
              <w:rPr>
                <w:sz w:val="28"/>
                <w:szCs w:val="28"/>
              </w:rPr>
            </w:pPr>
            <w:r w:rsidRPr="002241B3">
              <w:rPr>
                <w:bCs/>
                <w:color w:val="202122"/>
                <w:sz w:val="28"/>
                <w:szCs w:val="28"/>
                <w:shd w:val="clear" w:color="auto" w:fill="FFFFFF"/>
              </w:rPr>
              <w:t>День пам'яті захисників України, які загинули в боротьбі за незалежність, суверенітет і територіальну цілісність України</w:t>
            </w:r>
            <w:r w:rsidRPr="002241B3">
              <w:rPr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7" w:type="dxa"/>
            <w:shd w:val="clear" w:color="auto" w:fill="auto"/>
          </w:tcPr>
          <w:p w:rsidR="00EB0483" w:rsidRPr="000B0B98" w:rsidRDefault="00EB0483" w:rsidP="00041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2026</w:t>
            </w:r>
          </w:p>
        </w:tc>
      </w:tr>
    </w:tbl>
    <w:p w:rsidR="00D1389B" w:rsidRDefault="00D1389B" w:rsidP="00D1389B">
      <w:pPr>
        <w:jc w:val="center"/>
      </w:pPr>
    </w:p>
    <w:p w:rsidR="00D1389B" w:rsidRDefault="00D1389B" w:rsidP="00D1389B"/>
    <w:p w:rsidR="00201CC8" w:rsidRDefault="00201CC8"/>
    <w:sectPr w:rsidR="00201CC8" w:rsidSect="00D603F9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9B"/>
    <w:rsid w:val="00026E48"/>
    <w:rsid w:val="00041BE5"/>
    <w:rsid w:val="00046E88"/>
    <w:rsid w:val="000B72E0"/>
    <w:rsid w:val="00141398"/>
    <w:rsid w:val="0014249D"/>
    <w:rsid w:val="001E3B90"/>
    <w:rsid w:val="00201CC8"/>
    <w:rsid w:val="002241B3"/>
    <w:rsid w:val="00234963"/>
    <w:rsid w:val="00237755"/>
    <w:rsid w:val="002541DF"/>
    <w:rsid w:val="0038617A"/>
    <w:rsid w:val="00391D69"/>
    <w:rsid w:val="00432C80"/>
    <w:rsid w:val="004B29FC"/>
    <w:rsid w:val="004F65E1"/>
    <w:rsid w:val="006057AE"/>
    <w:rsid w:val="00630AAF"/>
    <w:rsid w:val="006E4925"/>
    <w:rsid w:val="007A2A84"/>
    <w:rsid w:val="007B5A77"/>
    <w:rsid w:val="007E70F3"/>
    <w:rsid w:val="007F79EF"/>
    <w:rsid w:val="00A2172D"/>
    <w:rsid w:val="00B42E7E"/>
    <w:rsid w:val="00B939F7"/>
    <w:rsid w:val="00BC0501"/>
    <w:rsid w:val="00C6559E"/>
    <w:rsid w:val="00CA5C75"/>
    <w:rsid w:val="00D1389B"/>
    <w:rsid w:val="00D603F9"/>
    <w:rsid w:val="00E129E7"/>
    <w:rsid w:val="00EB0483"/>
    <w:rsid w:val="00EB1919"/>
    <w:rsid w:val="00EC10CA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41E4-F857-4D96-BB96-C788433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3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13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F7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9E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18BA-6F99-4F38-BF87-47BA0241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2025-09-01T08:39:00Z</cp:lastPrinted>
  <dcterms:created xsi:type="dcterms:W3CDTF">2026-03-23T10:46:00Z</dcterms:created>
  <dcterms:modified xsi:type="dcterms:W3CDTF">2026-03-23T10:46:00Z</dcterms:modified>
</cp:coreProperties>
</file>